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object w:dxaOrig="10183" w:dyaOrig="1854">
          <v:rect xmlns:o="urn:schemas-microsoft-com:office:office" xmlns:v="urn:schemas-microsoft-com:vml" id="rectole0000000000" style="width:509.150000pt;height:9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32"/>
          <w:shd w:fill="auto" w:val="clear"/>
        </w:rPr>
        <w:t xml:space="preserve">VINOTÉKA MODRÉ HORY</w:t>
      </w:r>
    </w:p>
    <w:p>
      <w:pPr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nabízí široký sortiment lahvových a sudových vín. Vina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ři, kteří jsou zde prezentováni, pochází z malebného mikroregionu, jenž nese název Modré hory. Tento region se vyznačuje nejlepšími podmínkami v ČR pro zrání modrých odrůd révy vinné, ze které se vyrábí rosé (růžová) a červená vína. Navíc, díky bohaté historii a vinařským zkušenostem, vznikají vína špičkové kvality. </w:t>
      </w:r>
    </w:p>
    <w:p>
      <w:pPr>
        <w:spacing w:before="0" w:after="160" w:line="360"/>
        <w:ind w:right="0" w:left="0" w:firstLine="708"/>
        <w:jc w:val="both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Vina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ři si také vozí mnohá ocenění a medaile z celého světa, což dokazuje, že jižní Morava a vína z ní pocházející, se vyrovnají světové konkurenci. Ochutnat u nás můžete také vína V.O.C. MODRÉ HORY (vína originální certifikace). Vína nesoucí toto označení se mohou vyrábět pouze z odrůd Svatovavřinecké, Frankovka a Modrý Portugal. Než víno získá tuto nálepku, musí ujít kus cesty. Červená vína zrají 18 měsíců na sudu a pak jsou dány na zhodnocení komisi degustátorů, která rozhodne, jestli víno dostane ono toužené označení V.O.C. Modré hory. Rosé vína díky své výrobní technologii v sudu nezrají, ale jsou podrobeny stejným přísným podmínkám a posuzování.</w:t>
      </w:r>
    </w:p>
    <w:p>
      <w:pPr>
        <w:spacing w:before="0" w:after="160" w:line="360"/>
        <w:ind w:right="0" w:left="0" w:firstLine="0"/>
        <w:jc w:val="left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FCB: Vinotéka Modré hory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Web: </w:t>
      </w:r>
      <w:hyperlink xmlns:r="http://schemas.openxmlformats.org/officeDocument/2006/relationships" r:id="docRId2">
        <w:r>
          <w:rPr>
            <w:rFonts w:ascii="Palatino Linotype" w:hAnsi="Palatino Linotype" w:cs="Palatino Linotype" w:eastAsia="Palatino Linotype"/>
            <w:color w:val="0563C1"/>
            <w:spacing w:val="0"/>
            <w:position w:val="0"/>
            <w:sz w:val="24"/>
            <w:u w:val="single"/>
            <w:shd w:fill="FFFFFF" w:val="clear"/>
          </w:rPr>
          <w:t xml:space="preserve">www.folkwine.cz</w:t>
        </w:r>
      </w:hyperlink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Email: info@folkwine.cz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HESLO WIFI:    folkwine2013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SUDOVÁ VÍNA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Bílá: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SAUVIGNON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suché…………………………………………………………………………..……. 68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SYLVÁNSKÉ ZELENÉ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suché………………….……………………………………………….…. 68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MÜLLER THURGAU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suché………………………………………………………………………. 66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CHARDONNAY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suché……………….…………………………...………………………………. 50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RYZLINK RÝNSKÝ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polosuché…………..……………………………………………….………. 68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TRAMÍN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ČERVENÝ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polosladké…………………………………………………………………. 62 Kč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RULANDSKÉ ŠEDÉ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polosladké……………………………………………………………….…. 62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ůžové: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ZWEIGELTREBE ROSÉ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polosladké……………..……………………………………………….. 62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Červená: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CABERNET SAUVIGNON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 suché……………………..………………………………………….56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FRANKOVKA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suché……………………………………………..…………..……………………. 64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DORNFELDER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suché……………………………………………….…..…………………………. 66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tabs>
          <w:tab w:val="left" w:pos="8364" w:leader="none"/>
        </w:tabs>
        <w:spacing w:before="0" w:after="160" w:line="36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MERLOT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, polosuché…………………………………………….……...……………….……….…. 56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 /l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VINA</w:t>
      </w: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ŘSTVÍ NA KACPERU, Němčičky 247, 69107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VINA</w:t>
      </w: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ŘSTVÍ HERZÁNOVI, Kobylí 562, 69100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VINA</w:t>
      </w:r>
      <w:r>
        <w:rPr>
          <w:rFonts w:ascii="Palatino Linotype" w:hAnsi="Palatino Linotype" w:cs="Palatino Linotype" w:eastAsia="Palatino Linotype"/>
          <w:color w:val="333333"/>
          <w:spacing w:val="0"/>
          <w:position w:val="0"/>
          <w:sz w:val="24"/>
          <w:shd w:fill="FFFFFF" w:val="clear"/>
        </w:rPr>
        <w:t xml:space="preserve">ŘSTVÍ P&amp;R STÁVKOVI, Němčičky 255, 69107</w:t>
      </w:r>
    </w:p>
    <w:p>
      <w:pPr>
        <w:spacing w:before="0" w:after="160" w:line="36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LAHVOVÁ VÍNA</w:t>
      </w:r>
    </w:p>
    <w:p>
      <w:pPr>
        <w:tabs>
          <w:tab w:val="left" w:pos="1920" w:leader="none"/>
          <w:tab w:val="center" w:pos="5233" w:leader="none"/>
        </w:tabs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ab/>
        <w:tab/>
        <w:t xml:space="preserve">BÍLÁ</w:t>
      </w:r>
    </w:p>
    <w:p>
      <w:pPr>
        <w:tabs>
          <w:tab w:val="left" w:pos="8364" w:leader="none"/>
        </w:tabs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SUCHÉ:  </w:t>
      </w:r>
    </w:p>
    <w:tbl>
      <w:tblPr/>
      <w:tblGrid>
        <w:gridCol w:w="4180"/>
        <w:gridCol w:w="3360"/>
        <w:gridCol w:w="1320"/>
        <w:gridCol w:w="960"/>
      </w:tblGrid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Horák bílé (SG, AU, VZ)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485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Staré vinice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ědova večerka (VČR+Rv)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Muškát moravský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150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Muškát moravský (fresh)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145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Pinot blanc - Jeden sud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500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Pinot gris (Family reserve)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499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bílé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šedé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rýnský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rýnský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150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rýnský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vlašský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vlašský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vlašský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Sauvignon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Sauvignon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Sauvignon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Sauvignon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Sylvánské zelené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Tramín 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červený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Veltlínské zelené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Veltlínské zelené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POLOSUCHÉ: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Aurelius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210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Aurelius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Hibernal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Chardonnay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Muškát moravský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210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Neuburské, Stará hora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Ruladské šedé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bílé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210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šedé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210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vlašský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Sylvánské zelené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Tramín 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červený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Tramín 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červený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Veltlínské zelené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210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Veltlínské zelené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POLOSLADKÉ: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čko (Sg+Rb+Tč)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Old school (VZ, PAL, NG)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RŠ, RB, RV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Chardonnay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Muškát moravský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Muškát moravský (FRIZZANTE)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Pálava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Pálava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Pálava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šedé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Ryzlink rýnský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Sauvignon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Tramín 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červený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ROSÉ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tabs>
                <w:tab w:val="left" w:pos="8364" w:leader="none"/>
              </w:tabs>
              <w:spacing w:before="0" w:after="160" w:line="259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SUCHÉ: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Trkmanska (FR)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Novobo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čky (Fr)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Frankovka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Zweigeltrebe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POLOSUCHÉ: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Turold (CS)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Nad Zahrady (Mer)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Horák (FR)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Cabernet moravia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157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POLOSLADKÉ: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Zweigeltrebe (FRIZZANTE)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ůžové cuvée (fresh)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Rosé André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ČERVENÉ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SUCHÉ:</w:t>
      </w:r>
    </w:p>
    <w:tbl>
      <w:tblPr/>
      <w:tblGrid>
        <w:gridCol w:w="4180"/>
        <w:gridCol w:w="3360"/>
        <w:gridCol w:w="1320"/>
        <w:gridCol w:w="960"/>
      </w:tblGrid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André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André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289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Cabernet Sauvignon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Cabernet Sauvignon 2011,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Horák 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červené (CS, Al, Dorn.)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599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T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ůfary (CS, ME, SV)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Dornfelder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HORÁK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Dornfelder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233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Dornfelder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157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Frankovka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Frankovka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Frankovka V.O.C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Karmazín (FR+SV+MP)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Merlot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Merlot - Jeden sud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500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Modrohorské cuvée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Modrý Portugal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Modrý Portugal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Modrý Portugal V.O.C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Pinot noir (Ruladské modré)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Regentýna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HERZÁNOVI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157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Ruladské modré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TUREK &amp; ŠIŠKA 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165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modré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Rulandské modré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NOVÁK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Svatovav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řinecké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NĚMČIČKY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Svatovav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řinecké V.O.C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P&amp;R STÁVKOVI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175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Zweigeltrebe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LACINA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199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Zweigeltrebe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BRDEČKO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180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ŠUMIVÁ VÍNA</w:t>
      </w:r>
    </w:p>
    <w:tbl>
      <w:tblPr/>
      <w:tblGrid>
        <w:gridCol w:w="4180"/>
        <w:gridCol w:w="3360"/>
        <w:gridCol w:w="1320"/>
        <w:gridCol w:w="960"/>
      </w:tblGrid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Z. CUKR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Blanc de blanc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SEKT JAN PETRÁK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370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Cuvéé gold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SEKT JAN PETRÁK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500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grande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SEKT JAN PETRÁK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370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premier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SEKT JAN PETRÁK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370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prestige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SEKT JAN PETRÁK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370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Veronique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PROQIN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Cuvée rosé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SEKT JAN PETRÁK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Sec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370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Petronilla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VINA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ŘSTVÍ PROQIN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Sec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230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LIKÉROVÁ / FORTIFIKOVANÁ VÍNA</w:t>
      </w:r>
    </w:p>
    <w:tbl>
      <w:tblPr/>
      <w:tblGrid>
        <w:gridCol w:w="4180"/>
        <w:gridCol w:w="3360"/>
        <w:gridCol w:w="1320"/>
        <w:gridCol w:w="960"/>
      </w:tblGrid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ODR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ŮDA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VÝROBCE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ČNÍK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Solera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Solera 99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Juveano 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Lokus bílý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Lokus rosé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Lokus </w:t>
            </w:r>
            <w:r>
              <w:rPr>
                <w:rFonts w:ascii="Palatino Linotype" w:hAnsi="Palatino Linotype" w:cs="Palatino Linotype" w:eastAsia="Palatino Linoty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červený</w:t>
            </w: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VÍNO J. STÁVEK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240 K</w:t>
            </w:r>
            <w:r>
              <w:rPr>
                <w:rFonts w:ascii="Palatino Linotype" w:hAnsi="Palatino Linotype" w:cs="Palatino Linotype" w:eastAsia="Palatino Linotype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</w:tr>
      <w:tr>
        <w:trPr>
          <w:trHeight w:val="348" w:hRule="auto"/>
          <w:jc w:val="left"/>
        </w:trPr>
        <w:tc>
          <w:tcPr>
            <w:tcW w:w="4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ALKOHOLICKÉ NÁPOJE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DESTILÁTY, LIKÉROVÉ VÍNO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Likérové 0,02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……………………………………………………………………………….…...…... 25,-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Likérové 0,05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……………………………………………………………………………….….......... 50,-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Meru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ňkovice 0,02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………………………………………………………………………….….…..... 25,-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Meru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ňkovice 0,05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……………………………………………………………………….…….……. 50,-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Hruškovice 0,02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………………………………………………………………………….……....…. 25,-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Hruškovice 0,05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……………………………………………………………………….……….….... 50,-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Slivovice 0,02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…………………………………………………………………………………….….. 25,-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Slivovice 0,05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……………………………………………………………………………………....... 50,-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PIVO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Radegast 10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0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(plech)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………………………………….…………...………………………………..…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Plze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ň 12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0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(plech)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……………...……………………….…………………………………………...…. 35,- Kč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NEALKOHOLICKÉ NÁPOJE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Nápoje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Voda z kohoutku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……………………………………………….…………...…….. zdarma (pouze k vínu)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Coca  cola 0,5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…………………………………………………..………………………….….…........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Sprite 0,5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……………………………………………………….……………………...……..…........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Fanta 0,5 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…………………………………………………………..……………..…............................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Džus Relax 0,2 l (dle aktuální nabídky)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………………………...…......……………..………..…..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Magnesia 0,5 l, perlivá, jemn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ě perlivá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…………………………..……...…………………..….….. 30,- Kč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Káva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Espresso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…………………………………………………………………………………………….…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Espresso lungo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……………………………………………………………………….…...………..…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Cappuccino (o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říškové)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…………………………………………………………………...…………. 45,-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Žitná káva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………...…………………………………………………………………….…………..…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Rozpustná káva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……………………………………………………………………………...…….… 25,-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Turecká káva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…………………………………………………………………………….…...…….…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Čaj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Zelený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………………………………………………….………………………….……………...…… 25,-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Broskvový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……………………………………………….……………….…………...…….....……… 25,-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Černý (Cejlonský)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…………………………….………….……………….…………………..….….. 25,-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Černý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…………………………………………………….…………………………………….……… 20,-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Ovocný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……………………………………………………….……………………………………..… 20,-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N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  <w:t xml:space="preserve">ĚCO K VÍNU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Sýrový talí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 + špek a fuet – velký (100g)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………………………………….………....………..…… 96,-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Sýrový talí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 + špek a fuet – malý (50g)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……………………………………………...…………...… 48,-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Sýrový talí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 – velký (100g)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…………………………………………………………...……….…….. 90,-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Sýrový talí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 – malý (50g)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……………………………………………………………………….…… 45,-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Škvarky – velké (200g)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…………………………………………………………...……………….…. 60,-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Škvarky – malé (100g)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………………………………………………………………………….……. 30,-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Škvarková pomazánka – malá (200g)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…………………………………………………………..… 120,-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Škvarková pomazánka – velká (100g)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…………………………………………………….....…….. 60,-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Chleba se sádlem (Chléb 5ks, sádlo, pep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ř, sůl)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………………………………………..……..….. 70,- 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Nakládaný hermelín (100g)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……………………………………………………..…………....…….. 50,-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Chléb 1 ks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…………………………………………………………..…………………………..……..... 4,-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Sýrové ty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činky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……………………………………………………………………………………..…. 15,-Kč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Bohemia ty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činky slané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………………………………………………………………………………. 25,-Kč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Pravé hospodské bramb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ůrky – solené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…………………………………………..……………...….. 20,-Kč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Pistácie pražené, solené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………………………………………………………………………...…… 45,-K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Kešu pražené, nesolené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……………………………………………………………………...………. 35,-K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Arašídy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……………………………………………………………………………………….......……. 25,-K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Mandle pražené, solené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…………………………………………………………………………...… 35,-K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řupky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…………………………………………………………………………………………..….…. 20,-Kč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  <w:r>
        <w:object w:dxaOrig="5760" w:dyaOrig="1071">
          <v:rect xmlns:o="urn:schemas-microsoft-com:office:office" xmlns:v="urn:schemas-microsoft-com:vml" id="rectole0000000001" style="width:288.000000pt;height:53.5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160" w:line="259"/>
        <w:ind w:right="0" w:left="0" w:firstLine="708"/>
        <w:jc w:val="both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Je to snadné, je to prosté, poznávat kde naše réva roste. Modré hory, 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červených vín krajina, na Vrbici končí, v Pavlovicích začíná. Pětihvězdí moravských vinařských obcí v čele s městem Velké Pavlovice je odedávna známé svými červenými víny ze svahových viničních poloh rozložených okruhem ve zvlněné krajině. K rovinatému jihu otevřená „Rukapáně" je jako úrodná a mozolnatá dlaň, z níž vychází pět čilých a tvořivých prstů, které modelovaly svahy v okolí lidských sídlišť do tvaru polí, sadů, vinic i lesů. Těmi pomyslnými prsty prochází náhodný poutník a slabikuje jejich jména, jak by četl radost z doteků dětské ruky: Velké Pavlovice, Němčičky, Bořetice, Kobylí a nejvýš položená Vrbice.</w:t>
      </w: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  <w:t xml:space="preserve">VINA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40"/>
          <w:shd w:fill="auto" w:val="clear"/>
        </w:rPr>
        <w:t xml:space="preserve">ŘSTVÍ Z MODRÝCH HOR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VÍNO J. STÁVEK</w:t>
      </w:r>
    </w:p>
    <w:p>
      <w:pPr>
        <w:spacing w:before="0" w:after="160" w:line="259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VINA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ŘSTVÍ P&amp;R STÁVKOVI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VINA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ŘSTVÍ NĚMČIČKY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folkwine.cz/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